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bookmarkStart w:id="0" w:name="_GoBack"/>
            <w:bookmarkEnd w:id="0"/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:rsidR="00EB0C70" w:rsidRPr="00B24153" w:rsidRDefault="00B24153" w:rsidP="00365EE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24153">
              <w:rPr>
                <w:b/>
                <w:sz w:val="36"/>
                <w:szCs w:val="36"/>
              </w:rPr>
              <w:t xml:space="preserve">Technický </w:t>
            </w:r>
            <w:r>
              <w:rPr>
                <w:b/>
                <w:sz w:val="36"/>
                <w:szCs w:val="36"/>
              </w:rPr>
              <w:t>dozor investora nad prováděním stavby</w:t>
            </w:r>
            <w:r>
              <w:rPr>
                <w:b/>
                <w:sz w:val="36"/>
                <w:szCs w:val="36"/>
              </w:rPr>
              <w:br/>
              <w:t>„Stavební úpravy a přístavba krytého bazénu, Svitavy“.</w:t>
            </w:r>
          </w:p>
        </w:tc>
      </w:tr>
    </w:tbl>
    <w:p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C95088" w:rsidRDefault="00A52507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SPORTES Svitavy s.r.o.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Riegrova 2098/5</w:t>
            </w:r>
            <w:r w:rsidR="00EB0C70" w:rsidRPr="00C95088">
              <w:rPr>
                <w:bCs/>
                <w:sz w:val="22"/>
                <w:szCs w:val="22"/>
              </w:rPr>
              <w:t>, 568 02 Svitavy</w:t>
            </w:r>
          </w:p>
        </w:tc>
      </w:tr>
      <w:tr w:rsidR="00EB0C70" w:rsidRPr="001137C9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62062620</w:t>
            </w:r>
          </w:p>
        </w:tc>
      </w:tr>
    </w:tbl>
    <w:p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b/>
                <w:color w:val="0000FF"/>
              </w:rPr>
            </w:pPr>
            <w:r w:rsidRPr="00C95088">
              <w:rPr>
                <w:b/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</w:tbl>
    <w:p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464AF3" w:rsidRDefault="00464AF3" w:rsidP="001E576B">
      <w:pPr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:rsidR="00E22279" w:rsidRDefault="00E22279" w:rsidP="00B71E33">
      <w:pPr>
        <w:ind w:left="714"/>
        <w:jc w:val="both"/>
        <w:rPr>
          <w:sz w:val="22"/>
          <w:szCs w:val="22"/>
        </w:rPr>
      </w:pPr>
    </w:p>
    <w:p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:rsidR="00EB0C70" w:rsidRPr="00170C65" w:rsidRDefault="00EB0C70" w:rsidP="001E576B">
      <w:pPr>
        <w:jc w:val="both"/>
        <w:rPr>
          <w:sz w:val="22"/>
          <w:szCs w:val="22"/>
        </w:rPr>
      </w:pPr>
    </w:p>
    <w:p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:rsidR="00275B62" w:rsidRPr="0078693F" w:rsidRDefault="00275B62" w:rsidP="00275B62">
      <w:pPr>
        <w:numPr>
          <w:ilvl w:val="1"/>
          <w:numId w:val="10"/>
        </w:numPr>
        <w:tabs>
          <w:tab w:val="clear" w:pos="1440"/>
          <w:tab w:val="num" w:pos="709"/>
          <w:tab w:val="left" w:pos="1965"/>
        </w:tabs>
        <w:spacing w:before="60"/>
        <w:ind w:left="709" w:hanging="283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může předložit</w:t>
      </w:r>
      <w:r w:rsidRPr="00EA2C08">
        <w:rPr>
          <w:sz w:val="22"/>
          <w:szCs w:val="22"/>
        </w:rPr>
        <w:t xml:space="preserve"> doklad o oprávnění k podnikání v rozsahu odpovídajícím předmětu veřejné zakázky</w:t>
      </w:r>
      <w:r>
        <w:rPr>
          <w:sz w:val="22"/>
          <w:szCs w:val="22"/>
        </w:rPr>
        <w:t>, pokud právní předpisy takové oprávnění vyžadují</w:t>
      </w:r>
      <w:r w:rsidRPr="00EA2C08">
        <w:rPr>
          <w:sz w:val="22"/>
          <w:szCs w:val="22"/>
        </w:rPr>
        <w:t>,</w:t>
      </w:r>
      <w:r>
        <w:rPr>
          <w:sz w:val="22"/>
          <w:szCs w:val="22"/>
        </w:rPr>
        <w:t xml:space="preserve"> a to </w:t>
      </w:r>
      <w:r w:rsidRPr="00EA2C08">
        <w:rPr>
          <w:sz w:val="22"/>
          <w:szCs w:val="22"/>
        </w:rPr>
        <w:t xml:space="preserve">doklad prokazující příslušné živnostenské oprávnění </w:t>
      </w:r>
      <w:r>
        <w:rPr>
          <w:sz w:val="22"/>
          <w:szCs w:val="22"/>
        </w:rPr>
        <w:t>na min. jeden níže uvedený předmět podnikání:</w:t>
      </w:r>
    </w:p>
    <w:p w:rsidR="00275B62" w:rsidRPr="0078693F" w:rsidRDefault="00275B62" w:rsidP="00275B62">
      <w:pPr>
        <w:numPr>
          <w:ilvl w:val="2"/>
          <w:numId w:val="10"/>
        </w:numPr>
        <w:tabs>
          <w:tab w:val="left" w:pos="1965"/>
        </w:tabs>
        <w:spacing w:before="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provádění staveb, jejich změn a odstraňování,</w:t>
      </w:r>
    </w:p>
    <w:p w:rsidR="00275B62" w:rsidRPr="0078693F" w:rsidRDefault="00275B62" w:rsidP="00275B62">
      <w:pPr>
        <w:numPr>
          <w:ilvl w:val="2"/>
          <w:numId w:val="10"/>
        </w:numPr>
        <w:tabs>
          <w:tab w:val="left" w:pos="1965"/>
        </w:tabs>
        <w:spacing w:before="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poradenská a konzultační činnost, zpracování odborných studií a posudků,</w:t>
      </w:r>
    </w:p>
    <w:p w:rsidR="00275B62" w:rsidRPr="0078693F" w:rsidRDefault="00275B62" w:rsidP="00275B62">
      <w:pPr>
        <w:numPr>
          <w:ilvl w:val="2"/>
          <w:numId w:val="10"/>
        </w:numPr>
        <w:tabs>
          <w:tab w:val="left" w:pos="1965"/>
        </w:tabs>
        <w:spacing w:before="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inženýrská činnost ve výstavbě, </w:t>
      </w:r>
    </w:p>
    <w:p w:rsidR="00275B62" w:rsidRPr="000968A1" w:rsidRDefault="00275B62" w:rsidP="00275B62">
      <w:pPr>
        <w:tabs>
          <w:tab w:val="left" w:pos="1965"/>
        </w:tabs>
        <w:spacing w:before="60" w:after="120"/>
        <w:ind w:left="143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popř. na jiný předmět podnikání, pokud dodavatel prokáže, že na základě předloženého živnostenského oprávnění může vykonávat činnosti, které jsou předmětem této veřejné zakázky.</w:t>
      </w:r>
    </w:p>
    <w:p w:rsidR="000B4153" w:rsidRDefault="000B4153" w:rsidP="000B4153">
      <w:pPr>
        <w:ind w:left="720"/>
        <w:jc w:val="both"/>
        <w:rPr>
          <w:sz w:val="22"/>
          <w:szCs w:val="22"/>
        </w:rPr>
      </w:pPr>
    </w:p>
    <w:p w:rsidR="00305EB4" w:rsidRPr="00A52507" w:rsidRDefault="000B4153" w:rsidP="00305EB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může předložit Osvědčení o autorizaci podle zákona č.360/1992 </w:t>
      </w:r>
      <w:proofErr w:type="spellStart"/>
      <w:r>
        <w:rPr>
          <w:sz w:val="22"/>
          <w:szCs w:val="22"/>
        </w:rPr>
        <w:t>Sb</w:t>
      </w:r>
      <w:proofErr w:type="spellEnd"/>
      <w:r>
        <w:rPr>
          <w:sz w:val="22"/>
          <w:szCs w:val="22"/>
        </w:rPr>
        <w:t>, pro obor „Pozemní stavby“</w:t>
      </w:r>
      <w:r w:rsidR="00305EB4">
        <w:rPr>
          <w:sz w:val="22"/>
          <w:szCs w:val="22"/>
        </w:rPr>
        <w:t xml:space="preserve">, přičemž tento kvalifikační předpoklad </w:t>
      </w:r>
      <w:r w:rsidR="00305EB4" w:rsidRPr="00305EB4">
        <w:rPr>
          <w:b/>
          <w:sz w:val="22"/>
          <w:szCs w:val="22"/>
        </w:rPr>
        <w:t>není</w:t>
      </w:r>
      <w:r w:rsidR="00305EB4">
        <w:rPr>
          <w:sz w:val="22"/>
          <w:szCs w:val="22"/>
        </w:rPr>
        <w:t xml:space="preserve"> plněn prostřednictvím poddodavatele.</w:t>
      </w:r>
    </w:p>
    <w:p w:rsidR="00305EB4" w:rsidRDefault="00305EB4" w:rsidP="00305EB4">
      <w:pPr>
        <w:ind w:left="720"/>
        <w:jc w:val="both"/>
        <w:rPr>
          <w:sz w:val="22"/>
          <w:szCs w:val="22"/>
        </w:rPr>
      </w:pPr>
    </w:p>
    <w:p w:rsidR="00305EB4" w:rsidRDefault="00305EB4" w:rsidP="00305EB4">
      <w:pPr>
        <w:pStyle w:val="Odstavecseseznamem"/>
        <w:rPr>
          <w:sz w:val="22"/>
          <w:szCs w:val="22"/>
        </w:rPr>
      </w:pPr>
    </w:p>
    <w:p w:rsidR="000B4153" w:rsidRPr="00A52507" w:rsidRDefault="00305EB4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může předložit Osvědčení o autorizaci podle zákona č.360/1992 </w:t>
      </w:r>
      <w:proofErr w:type="spellStart"/>
      <w:r>
        <w:rPr>
          <w:sz w:val="22"/>
          <w:szCs w:val="22"/>
        </w:rPr>
        <w:t>Sb</w:t>
      </w:r>
      <w:proofErr w:type="spellEnd"/>
      <w:r w:rsidR="000B4153">
        <w:rPr>
          <w:sz w:val="22"/>
          <w:szCs w:val="22"/>
        </w:rPr>
        <w:t xml:space="preserve"> pro obor „Stavby vodního hospodářství a krajinného inženýrství“</w:t>
      </w:r>
      <w:r>
        <w:rPr>
          <w:sz w:val="22"/>
          <w:szCs w:val="22"/>
        </w:rPr>
        <w:t xml:space="preserve">, přičemž tento kvalifikační předpoklad </w:t>
      </w:r>
      <w:r w:rsidRPr="00305EB4">
        <w:rPr>
          <w:b/>
          <w:sz w:val="22"/>
          <w:szCs w:val="22"/>
        </w:rPr>
        <w:t>je/není**</w:t>
      </w:r>
      <w:r>
        <w:rPr>
          <w:sz w:val="22"/>
          <w:szCs w:val="22"/>
        </w:rPr>
        <w:t xml:space="preserve"> plněn prostřednictvím poddodavatele.</w:t>
      </w:r>
    </w:p>
    <w:p w:rsidR="001627F5" w:rsidRDefault="001627F5" w:rsidP="00B71E33">
      <w:pPr>
        <w:jc w:val="both"/>
        <w:rPr>
          <w:sz w:val="22"/>
          <w:szCs w:val="22"/>
        </w:rPr>
      </w:pPr>
    </w:p>
    <w:p w:rsidR="00EB0C70" w:rsidRDefault="00EB0C70" w:rsidP="00BA0FAA">
      <w:pPr>
        <w:ind w:left="709"/>
        <w:jc w:val="both"/>
        <w:rPr>
          <w:sz w:val="22"/>
          <w:szCs w:val="22"/>
        </w:rPr>
      </w:pPr>
    </w:p>
    <w:p w:rsidR="00DB2C54" w:rsidRDefault="00EB0C70" w:rsidP="00DB2C54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 w:rsidR="00773A16"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 w:rsidR="00773A16">
        <w:rPr>
          <w:sz w:val="22"/>
          <w:szCs w:val="22"/>
        </w:rPr>
        <w:t> </w:t>
      </w:r>
      <w:r w:rsidRPr="00170C65">
        <w:rPr>
          <w:sz w:val="22"/>
          <w:szCs w:val="22"/>
        </w:rPr>
        <w:t xml:space="preserve">výzvě k podání nabídky na výše uvedenou veřejnou zakázku, neboť  </w:t>
      </w:r>
      <w:bookmarkStart w:id="1" w:name="OLE_LINK3"/>
      <w:bookmarkStart w:id="2" w:name="OLE_LINK4"/>
    </w:p>
    <w:p w:rsidR="00DB2C54" w:rsidRDefault="00DB2C54" w:rsidP="00DB2C54">
      <w:pPr>
        <w:jc w:val="both"/>
        <w:rPr>
          <w:sz w:val="22"/>
          <w:szCs w:val="22"/>
        </w:rPr>
      </w:pPr>
    </w:p>
    <w:p w:rsidR="00534013" w:rsidRDefault="00A52507" w:rsidP="00534013">
      <w:pPr>
        <w:numPr>
          <w:ilvl w:val="2"/>
          <w:numId w:val="7"/>
        </w:numPr>
        <w:tabs>
          <w:tab w:val="clear" w:pos="2340"/>
        </w:tabs>
        <w:spacing w:before="60"/>
        <w:ind w:left="527" w:hanging="170"/>
        <w:jc w:val="both"/>
        <w:rPr>
          <w:color w:val="FF0000"/>
          <w:sz w:val="22"/>
          <w:szCs w:val="22"/>
        </w:rPr>
      </w:pPr>
      <w:r w:rsidRPr="00DB2C54">
        <w:rPr>
          <w:b/>
          <w:sz w:val="22"/>
          <w:szCs w:val="22"/>
        </w:rPr>
        <w:t xml:space="preserve">v posledních </w:t>
      </w:r>
      <w:r w:rsidR="00EA0E68">
        <w:rPr>
          <w:b/>
          <w:sz w:val="22"/>
          <w:szCs w:val="22"/>
        </w:rPr>
        <w:t>5</w:t>
      </w:r>
      <w:r w:rsidRPr="00DB2C54">
        <w:rPr>
          <w:b/>
          <w:sz w:val="22"/>
          <w:szCs w:val="22"/>
        </w:rPr>
        <w:t xml:space="preserve"> letech </w:t>
      </w:r>
      <w:r w:rsidR="00534013" w:rsidRPr="00EE3B87">
        <w:rPr>
          <w:sz w:val="22"/>
          <w:szCs w:val="22"/>
        </w:rPr>
        <w:t>před zahájením</w:t>
      </w:r>
      <w:r w:rsidR="00534013">
        <w:rPr>
          <w:sz w:val="22"/>
          <w:szCs w:val="22"/>
        </w:rPr>
        <w:t xml:space="preserve"> výběrového řízení</w:t>
      </w:r>
      <w:r w:rsidR="00534013" w:rsidRPr="00EE3B87">
        <w:rPr>
          <w:sz w:val="22"/>
          <w:szCs w:val="22"/>
        </w:rPr>
        <w:t xml:space="preserve"> </w:t>
      </w:r>
      <w:r w:rsidR="00534013">
        <w:rPr>
          <w:sz w:val="22"/>
          <w:szCs w:val="22"/>
        </w:rPr>
        <w:t xml:space="preserve">realizoval technický dozor investora (TDI)  na min. 2 stavbách, jejichž předmětem byla výstavba nebo rekonstrukce a hodnota každé jednotlivé stavby činila min.15 </w:t>
      </w:r>
      <w:proofErr w:type="spellStart"/>
      <w:r w:rsidR="00534013">
        <w:rPr>
          <w:sz w:val="22"/>
          <w:szCs w:val="22"/>
        </w:rPr>
        <w:t>mil.Kč</w:t>
      </w:r>
      <w:proofErr w:type="spellEnd"/>
      <w:r w:rsidR="00534013">
        <w:rPr>
          <w:sz w:val="22"/>
          <w:szCs w:val="22"/>
        </w:rPr>
        <w:t xml:space="preserve"> bez DPH.</w:t>
      </w:r>
    </w:p>
    <w:p w:rsidR="00A52507" w:rsidRPr="00DB2C54" w:rsidRDefault="00A52507" w:rsidP="00EA0E68">
      <w:pPr>
        <w:pStyle w:val="Odstavecseseznamem"/>
        <w:ind w:left="720"/>
        <w:jc w:val="both"/>
        <w:rPr>
          <w:sz w:val="22"/>
          <w:szCs w:val="22"/>
        </w:rPr>
      </w:pPr>
    </w:p>
    <w:bookmarkEnd w:id="1"/>
    <w:bookmarkEnd w:id="2"/>
    <w:p w:rsidR="00EB0C70" w:rsidRDefault="00EB0C70" w:rsidP="00B435A7">
      <w:pPr>
        <w:ind w:left="471"/>
        <w:jc w:val="both"/>
        <w:rPr>
          <w:sz w:val="22"/>
          <w:szCs w:val="22"/>
        </w:rPr>
      </w:pPr>
    </w:p>
    <w:p w:rsidR="00EB0C70" w:rsidRPr="00184792" w:rsidRDefault="00EB0C70" w:rsidP="00BA0FAA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 w:rsidR="00EA0E68">
        <w:rPr>
          <w:sz w:val="22"/>
          <w:szCs w:val="22"/>
          <w:u w:val="single"/>
        </w:rPr>
        <w:t>stavba</w:t>
      </w:r>
      <w:r w:rsidRPr="00184792">
        <w:rPr>
          <w:sz w:val="22"/>
          <w:szCs w:val="22"/>
          <w:u w:val="single"/>
        </w:rPr>
        <w:t xml:space="preserve">: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Název</w:t>
      </w:r>
      <w:r w:rsidR="00DB2C54">
        <w:rPr>
          <w:sz w:val="22"/>
          <w:szCs w:val="22"/>
        </w:rPr>
        <w:t xml:space="preserve"> </w:t>
      </w:r>
      <w:r w:rsidR="00EA0E68">
        <w:rPr>
          <w:sz w:val="22"/>
          <w:szCs w:val="22"/>
        </w:rPr>
        <w:t>stavby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EA0E68">
        <w:rPr>
          <w:sz w:val="22"/>
          <w:szCs w:val="22"/>
        </w:rPr>
        <w:t>stavby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B2C54">
        <w:rPr>
          <w:sz w:val="22"/>
          <w:szCs w:val="22"/>
        </w:rPr>
        <w:t xml:space="preserve">atum </w:t>
      </w:r>
      <w:r w:rsidR="00EA0E68">
        <w:rPr>
          <w:sz w:val="22"/>
          <w:szCs w:val="22"/>
        </w:rPr>
        <w:t>stavby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……………..</w:t>
      </w:r>
    </w:p>
    <w:p w:rsidR="00EB0C70" w:rsidRDefault="00DB2C54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</w:t>
      </w:r>
      <w:r w:rsidR="00EA0E68">
        <w:rPr>
          <w:sz w:val="22"/>
          <w:szCs w:val="22"/>
        </w:rPr>
        <w:t>stavby</w:t>
      </w:r>
      <w:r w:rsidR="00EB0C70">
        <w:rPr>
          <w:sz w:val="22"/>
          <w:szCs w:val="22"/>
        </w:rPr>
        <w:t xml:space="preserve"> celkem v Kč bez DPH: </w:t>
      </w:r>
      <w:r w:rsidR="00EB0C70"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DB2C54" w:rsidRPr="00184792" w:rsidRDefault="00EA0E68" w:rsidP="00DB2C54">
      <w:pPr>
        <w:ind w:left="83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="00DB2C54" w:rsidRPr="00184792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stavby</w:t>
      </w:r>
      <w:r w:rsidR="00DB2C54" w:rsidRPr="00184792">
        <w:rPr>
          <w:sz w:val="22"/>
          <w:szCs w:val="22"/>
          <w:u w:val="single"/>
        </w:rPr>
        <w:t xml:space="preserve">: 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</w:t>
      </w:r>
      <w:r w:rsidR="00EA0E68">
        <w:rPr>
          <w:sz w:val="22"/>
          <w:szCs w:val="22"/>
        </w:rPr>
        <w:t>stavby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DB2C54" w:rsidRDefault="00EA0E68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Objednatel stavby</w:t>
      </w:r>
      <w:r w:rsidR="00DB2C54">
        <w:rPr>
          <w:sz w:val="22"/>
          <w:szCs w:val="22"/>
        </w:rPr>
        <w:t>:</w:t>
      </w:r>
      <w:r w:rsidR="00DB2C54">
        <w:rPr>
          <w:sz w:val="22"/>
          <w:szCs w:val="22"/>
        </w:rPr>
        <w:tab/>
      </w:r>
      <w:r w:rsidR="00DB2C54">
        <w:rPr>
          <w:sz w:val="22"/>
          <w:szCs w:val="22"/>
        </w:rPr>
        <w:tab/>
      </w:r>
      <w:r w:rsidR="00DB2C54">
        <w:rPr>
          <w:sz w:val="22"/>
          <w:szCs w:val="22"/>
        </w:rPr>
        <w:tab/>
      </w:r>
      <w:r w:rsidR="00DB2C54">
        <w:rPr>
          <w:sz w:val="22"/>
          <w:szCs w:val="22"/>
        </w:rPr>
        <w:tab/>
        <w:t>………………………..</w:t>
      </w:r>
    </w:p>
    <w:p w:rsidR="00DB2C54" w:rsidRDefault="00EA0E68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Datum stavby</w:t>
      </w:r>
      <w:r w:rsidR="00DB2C54">
        <w:rPr>
          <w:sz w:val="22"/>
          <w:szCs w:val="22"/>
        </w:rPr>
        <w:t xml:space="preserve">: </w:t>
      </w:r>
      <w:r w:rsidR="00DB2C54">
        <w:rPr>
          <w:sz w:val="22"/>
          <w:szCs w:val="22"/>
        </w:rPr>
        <w:tab/>
      </w:r>
      <w:r w:rsidR="00DB2C54">
        <w:rPr>
          <w:sz w:val="22"/>
          <w:szCs w:val="22"/>
        </w:rPr>
        <w:tab/>
      </w:r>
      <w:r w:rsidR="00DB2C54">
        <w:rPr>
          <w:sz w:val="22"/>
          <w:szCs w:val="22"/>
        </w:rPr>
        <w:tab/>
      </w:r>
      <w:r w:rsidR="00DB2C54">
        <w:rPr>
          <w:sz w:val="22"/>
          <w:szCs w:val="22"/>
        </w:rPr>
        <w:tab/>
      </w:r>
      <w:r w:rsidR="00DB2C54">
        <w:rPr>
          <w:i/>
          <w:sz w:val="22"/>
          <w:szCs w:val="22"/>
        </w:rPr>
        <w:t>měsíc/rok</w:t>
      </w:r>
      <w:r w:rsidR="00DB2C54">
        <w:rPr>
          <w:sz w:val="22"/>
          <w:szCs w:val="22"/>
        </w:rPr>
        <w:t>……………..</w:t>
      </w:r>
    </w:p>
    <w:p w:rsidR="00DB2C54" w:rsidRDefault="00EA0E68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Hodnota stavby</w:t>
      </w:r>
      <w:r w:rsidR="00DB2C54">
        <w:rPr>
          <w:sz w:val="22"/>
          <w:szCs w:val="22"/>
        </w:rPr>
        <w:t xml:space="preserve"> celkem v Kč bez DPH: </w:t>
      </w:r>
      <w:r w:rsidR="00DB2C54">
        <w:rPr>
          <w:sz w:val="22"/>
          <w:szCs w:val="22"/>
        </w:rPr>
        <w:tab/>
        <w:t>………………………..</w:t>
      </w:r>
    </w:p>
    <w:p w:rsidR="00EB0C70" w:rsidRDefault="00EB0C70" w:rsidP="005C6F1B">
      <w:pPr>
        <w:ind w:left="830"/>
        <w:jc w:val="both"/>
        <w:rPr>
          <w:sz w:val="22"/>
          <w:szCs w:val="22"/>
        </w:rPr>
      </w:pPr>
    </w:p>
    <w:p w:rsidR="00EB0C70" w:rsidRDefault="00EB0C70" w:rsidP="00E46D42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  <w:r w:rsidRPr="00C95088">
        <w:rPr>
          <w:sz w:val="22"/>
          <w:szCs w:val="22"/>
        </w:rPr>
        <w:t xml:space="preserve">  dne </w:t>
      </w:r>
      <w:proofErr w:type="spellStart"/>
      <w:r w:rsidRPr="00C95088">
        <w:rPr>
          <w:color w:val="0000FF"/>
          <w:sz w:val="22"/>
          <w:szCs w:val="22"/>
        </w:rPr>
        <w:t>dd</w:t>
      </w:r>
      <w:proofErr w:type="spellEnd"/>
      <w:r w:rsidRPr="00C95088">
        <w:rPr>
          <w:color w:val="0000FF"/>
          <w:sz w:val="22"/>
          <w:szCs w:val="22"/>
        </w:rPr>
        <w:t xml:space="preserve">. mm. </w:t>
      </w:r>
      <w:proofErr w:type="spellStart"/>
      <w:r w:rsidRPr="00C95088">
        <w:rPr>
          <w:color w:val="0000FF"/>
          <w:sz w:val="22"/>
          <w:szCs w:val="22"/>
        </w:rPr>
        <w:t>rrrr</w:t>
      </w:r>
      <w:proofErr w:type="spellEnd"/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</w:p>
    <w:p w:rsidR="00EB0C70" w:rsidRPr="00C95088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EE" w:rsidRDefault="00A266EE">
      <w:r>
        <w:separator/>
      </w:r>
    </w:p>
  </w:endnote>
  <w:endnote w:type="continuationSeparator" w:id="0">
    <w:p w:rsidR="00A266EE" w:rsidRDefault="00A2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1847">
      <w:rPr>
        <w:rStyle w:val="slostrnky"/>
        <w:noProof/>
      </w:rPr>
      <w:t>2</w:t>
    </w:r>
    <w:r>
      <w:rPr>
        <w:rStyle w:val="slostrnky"/>
      </w:rPr>
      <w:fldChar w:fldCharType="end"/>
    </w:r>
  </w:p>
  <w:p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1847">
      <w:rPr>
        <w:rStyle w:val="slostrnky"/>
        <w:noProof/>
      </w:rPr>
      <w:t>1</w:t>
    </w:r>
    <w:r>
      <w:rPr>
        <w:rStyle w:val="slostrnky"/>
      </w:rPr>
      <w:fldChar w:fldCharType="end"/>
    </w:r>
  </w:p>
  <w:p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:rsidR="00EB0C70" w:rsidRPr="00C07E51" w:rsidRDefault="00EB0C70" w:rsidP="00B91E35">
    <w:pPr>
      <w:pStyle w:val="Zpat"/>
      <w:widowControl w:val="0"/>
      <w:rPr>
        <w:b/>
        <w:sz w:val="22"/>
        <w:szCs w:val="22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EE" w:rsidRDefault="00A266EE">
      <w:r>
        <w:separator/>
      </w:r>
    </w:p>
  </w:footnote>
  <w:footnote w:type="continuationSeparator" w:id="0">
    <w:p w:rsidR="00A266EE" w:rsidRDefault="00A2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 xml:space="preserve"> veřejnou zakázku malého rozsahu na </w:t>
    </w:r>
    <w:r w:rsidR="00B24153">
      <w:rPr>
        <w:b/>
        <w:sz w:val="28"/>
        <w:szCs w:val="28"/>
      </w:rPr>
      <w:t>služby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B8D8DBD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46F9"/>
    <w:rsid w:val="000A5431"/>
    <w:rsid w:val="000B0844"/>
    <w:rsid w:val="000B1C48"/>
    <w:rsid w:val="000B1EE9"/>
    <w:rsid w:val="000B2EED"/>
    <w:rsid w:val="000B4153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6655"/>
    <w:rsid w:val="000F13B9"/>
    <w:rsid w:val="000F189B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5B62"/>
    <w:rsid w:val="00277E3A"/>
    <w:rsid w:val="00284360"/>
    <w:rsid w:val="00291608"/>
    <w:rsid w:val="00291847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9FF"/>
    <w:rsid w:val="002F52FC"/>
    <w:rsid w:val="00300F5C"/>
    <w:rsid w:val="00305024"/>
    <w:rsid w:val="00305EB4"/>
    <w:rsid w:val="003100BE"/>
    <w:rsid w:val="00310A5B"/>
    <w:rsid w:val="00314BFF"/>
    <w:rsid w:val="00316B8F"/>
    <w:rsid w:val="0032559B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816AD"/>
    <w:rsid w:val="003826C8"/>
    <w:rsid w:val="003846A1"/>
    <w:rsid w:val="00387DD8"/>
    <w:rsid w:val="003A149B"/>
    <w:rsid w:val="003A2E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57408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0AB1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4013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41DC"/>
    <w:rsid w:val="00585D21"/>
    <w:rsid w:val="005907C7"/>
    <w:rsid w:val="005943E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4E29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66EE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4153"/>
    <w:rsid w:val="00B2661D"/>
    <w:rsid w:val="00B3106F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0E68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3AE9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AB1"/>
    <w:rsid w:val="00F9365B"/>
    <w:rsid w:val="00F9594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Tomanec Filip</cp:lastModifiedBy>
  <cp:revision>2</cp:revision>
  <cp:lastPrinted>2016-09-01T07:28:00Z</cp:lastPrinted>
  <dcterms:created xsi:type="dcterms:W3CDTF">2017-06-26T08:10:00Z</dcterms:created>
  <dcterms:modified xsi:type="dcterms:W3CDTF">2017-06-26T08:10:00Z</dcterms:modified>
</cp:coreProperties>
</file>